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7F" w:rsidRDefault="000B197F">
      <w:bookmarkStart w:id="0" w:name="_GoBack"/>
      <w:bookmarkEnd w:id="0"/>
    </w:p>
    <w:p w:rsidR="00862B01" w:rsidRDefault="00862B01" w:rsidP="00862B01">
      <w:pPr>
        <w:pStyle w:val="Heading1"/>
        <w:shd w:val="clear" w:color="auto" w:fill="F4F4F4"/>
        <w:spacing w:before="0" w:beforeAutospacing="0"/>
        <w:rPr>
          <w:rFonts w:ascii="Arial" w:hAnsi="Arial" w:cs="Arial"/>
          <w:color w:val="212529"/>
          <w:sz w:val="45"/>
          <w:szCs w:val="45"/>
        </w:rPr>
      </w:pPr>
      <w:r>
        <w:rPr>
          <w:rFonts w:ascii="Arial" w:hAnsi="Arial" w:cs="Arial"/>
          <w:color w:val="212529"/>
          <w:sz w:val="45"/>
          <w:szCs w:val="45"/>
        </w:rPr>
        <w:t>KD1E</w:t>
      </w:r>
    </w:p>
    <w:p w:rsidR="00862B01" w:rsidRDefault="00862B01" w:rsidP="00862B01">
      <w:pPr>
        <w:pStyle w:val="Heading2"/>
        <w:shd w:val="clear" w:color="auto" w:fill="F4F4F4"/>
        <w:spacing w:before="0" w:beforeAutospacing="0"/>
        <w:rPr>
          <w:rFonts w:ascii="Arial" w:hAnsi="Arial" w:cs="Arial"/>
          <w:b w:val="0"/>
          <w:bCs w:val="0"/>
          <w:color w:val="212529"/>
          <w:sz w:val="30"/>
          <w:szCs w:val="30"/>
        </w:rPr>
      </w:pPr>
      <w:r>
        <w:rPr>
          <w:rFonts w:ascii="Arial" w:hAnsi="Arial" w:cs="Arial"/>
          <w:b w:val="0"/>
          <w:bCs w:val="0"/>
          <w:color w:val="212529"/>
          <w:sz w:val="30"/>
          <w:szCs w:val="30"/>
        </w:rPr>
        <w:t>Portable AC/DC neon indicator with domed contact electrode for use on systems up to 11kV</w:t>
      </w:r>
    </w:p>
    <w:p w:rsidR="00862B01" w:rsidRDefault="00862B01" w:rsidP="00862B01">
      <w:pPr>
        <w:pStyle w:val="productdescription"/>
        <w:shd w:val="clear" w:color="auto" w:fill="F4F4F4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- AC/DC neon indicators</w:t>
      </w:r>
      <w:r>
        <w:rPr>
          <w:rFonts w:ascii="Arial" w:hAnsi="Arial" w:cs="Arial"/>
          <w:color w:val="212529"/>
          <w:sz w:val="21"/>
          <w:szCs w:val="21"/>
        </w:rPr>
        <w:br/>
        <w:t>- UK Electricity Council Approval list G9</w:t>
      </w:r>
    </w:p>
    <w:p w:rsidR="00404E26" w:rsidRDefault="00404E26"/>
    <w:p w:rsidR="00404E26" w:rsidRDefault="00404E26"/>
    <w:p w:rsidR="006550C8" w:rsidRDefault="006550C8">
      <w:r>
        <w:rPr>
          <w:noProof/>
          <w:lang w:eastAsia="en-MY"/>
        </w:rPr>
        <w:t xml:space="preserve">           </w:t>
      </w:r>
      <w:r>
        <w:rPr>
          <w:noProof/>
          <w:lang w:val="en-AU" w:eastAsia="en-AU"/>
        </w:rPr>
        <w:drawing>
          <wp:inline distT="0" distB="0" distL="0" distR="0" wp14:anchorId="432972B8" wp14:editId="7831FB94">
            <wp:extent cx="2118360" cy="3026229"/>
            <wp:effectExtent l="0" t="0" r="0" b="3175"/>
            <wp:docPr id="2" name="Picture 2" descr="Seaward - KD1E/33 Portable 33kV AC/DC neon indicator with dom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ward - KD1E/33 Portable 33kV AC/DC neon indicator with domed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92" cy="303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AU" w:eastAsia="en-AU"/>
        </w:rPr>
        <w:drawing>
          <wp:inline distT="0" distB="0" distL="0" distR="0" wp14:anchorId="7474DD3F" wp14:editId="5896513B">
            <wp:extent cx="2202180" cy="2202180"/>
            <wp:effectExtent l="0" t="0" r="7620" b="7620"/>
            <wp:docPr id="1" name="Picture 1" descr="Seaward KD1E/33 High Voltage Potential Indicator | Seaward 113A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ward KD1E/33 High Voltage Potential Indicator | Seaward 113A9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C8" w:rsidRDefault="006550C8">
      <w:r>
        <w:t xml:space="preserve"> </w:t>
      </w:r>
    </w:p>
    <w:p w:rsidR="00862B01" w:rsidRDefault="00862B01" w:rsidP="00862B01">
      <w:pPr>
        <w:pStyle w:val="Heading2"/>
        <w:shd w:val="clear" w:color="auto" w:fill="FFFFFF"/>
        <w:spacing w:before="0" w:beforeAutospacing="0"/>
        <w:jc w:val="center"/>
        <w:rPr>
          <w:rFonts w:ascii="inherit" w:hAnsi="inherit" w:cs="Arial"/>
          <w:b w:val="0"/>
          <w:bCs w:val="0"/>
          <w:color w:val="212529"/>
          <w:sz w:val="45"/>
          <w:szCs w:val="45"/>
        </w:rPr>
      </w:pPr>
      <w:r>
        <w:rPr>
          <w:rFonts w:ascii="inherit" w:hAnsi="inherit" w:cs="Arial"/>
          <w:b w:val="0"/>
          <w:bCs w:val="0"/>
          <w:color w:val="212529"/>
          <w:sz w:val="45"/>
          <w:szCs w:val="45"/>
        </w:rPr>
        <w:t>KD1E</w:t>
      </w:r>
    </w:p>
    <w:p w:rsidR="00862B01" w:rsidRDefault="00862B01" w:rsidP="00862B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The KD1E is a neon HV potential indicator suitable for use on earthed neutral systems up to 11kV. A highly robust, portable AC/DC voltage indicator, this potential indicator provides a means of confirming the presence of voltage on earthed neutral electrical circuits.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  <w:t>Conforming in design lengths to recommended creepage and safety standards, the KDIE series features high grade PVC tubing and incorporates totally encapsulated resistor chains. For additional safety a proving unit (PH3) is available and should be used before and after the high voltage indicator is employed.</w:t>
      </w:r>
    </w:p>
    <w:p w:rsidR="006550C8" w:rsidRDefault="006550C8"/>
    <w:p w:rsidR="006550C8" w:rsidRDefault="006550C8" w:rsidP="006550C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tbl>
      <w:tblPr>
        <w:tblW w:w="13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9"/>
        <w:gridCol w:w="6709"/>
      </w:tblGrid>
      <w:tr w:rsidR="00862B01" w:rsidRPr="00862B01" w:rsidTr="00862B01">
        <w:tc>
          <w:tcPr>
            <w:tcW w:w="0" w:type="auto"/>
            <w:gridSpan w:val="2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en-MY"/>
              </w:rPr>
            </w:pPr>
          </w:p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en-MY"/>
              </w:rPr>
              <w:t>Technical specification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Maximum system voltage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11kV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Maximum voltage to earth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6.6kV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Threshold voltage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300V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Measuring range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N/A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Resolution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N/A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Sensitivity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AC/DC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Circuit current (IEC 61234-2)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2.3mA nominal @6.6kV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Dielectric leakage current (IEC 61234-2)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7uA nominal @ 13.8kV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Length (mm)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330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Diameter (mm)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25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Handle length (mm)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105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Hand guard height (mm)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23.5</w:t>
            </w:r>
          </w:p>
        </w:tc>
      </w:tr>
      <w:tr w:rsidR="00862B01" w:rsidRPr="00862B01" w:rsidTr="00862B01">
        <w:tc>
          <w:tcPr>
            <w:tcW w:w="6709" w:type="dxa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Contact electrode type</w:t>
            </w:r>
          </w:p>
        </w:tc>
        <w:tc>
          <w:tcPr>
            <w:tcW w:w="0" w:type="auto"/>
            <w:shd w:val="clear" w:color="auto" w:fill="FFFFFF"/>
            <w:hideMark/>
          </w:tcPr>
          <w:p w:rsidR="00862B01" w:rsidRPr="00862B01" w:rsidRDefault="00862B01" w:rsidP="00862B0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</w:pPr>
            <w:r w:rsidRPr="00862B01">
              <w:rPr>
                <w:rFonts w:ascii="Arial" w:eastAsia="Times New Roman" w:hAnsi="Arial" w:cs="Arial"/>
                <w:color w:val="212529"/>
                <w:sz w:val="24"/>
                <w:szCs w:val="24"/>
                <w:lang w:eastAsia="en-MY"/>
              </w:rPr>
              <w:t>Domed</w:t>
            </w:r>
          </w:p>
        </w:tc>
      </w:tr>
    </w:tbl>
    <w:p w:rsidR="006550C8" w:rsidRPr="006550C8" w:rsidRDefault="006550C8" w:rsidP="00862B01">
      <w:pPr>
        <w:rPr>
          <w:sz w:val="24"/>
          <w:szCs w:val="24"/>
        </w:rPr>
      </w:pPr>
    </w:p>
    <w:sectPr w:rsidR="006550C8" w:rsidRPr="006550C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31" w:rsidRDefault="004A2431" w:rsidP="00404E26">
      <w:pPr>
        <w:spacing w:after="0" w:line="240" w:lineRule="auto"/>
      </w:pPr>
      <w:r>
        <w:separator/>
      </w:r>
    </w:p>
  </w:endnote>
  <w:endnote w:type="continuationSeparator" w:id="0">
    <w:p w:rsidR="004A2431" w:rsidRDefault="004A2431" w:rsidP="0040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31" w:rsidRDefault="004A2431" w:rsidP="00404E26">
      <w:pPr>
        <w:spacing w:after="0" w:line="240" w:lineRule="auto"/>
      </w:pPr>
      <w:r>
        <w:separator/>
      </w:r>
    </w:p>
  </w:footnote>
  <w:footnote w:type="continuationSeparator" w:id="0">
    <w:p w:rsidR="004A2431" w:rsidRDefault="004A2431" w:rsidP="0040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26" w:rsidRDefault="00404E26">
    <w:pPr>
      <w:pStyle w:val="Header"/>
    </w:pPr>
    <w:r>
      <w:rPr>
        <w:noProof/>
        <w:lang w:val="en-AU" w:eastAsia="en-AU"/>
      </w:rPr>
      <w:drawing>
        <wp:inline distT="0" distB="0" distL="0" distR="0" wp14:anchorId="75615E83" wp14:editId="42DA73DC">
          <wp:extent cx="2819400" cy="762000"/>
          <wp:effectExtent l="0" t="0" r="0" b="0"/>
          <wp:docPr id="4" name="Picture 4" descr="https://www.seaward.com/img/mainlogo_h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seaward.com/img/mainlogo_h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26"/>
    <w:rsid w:val="000B197F"/>
    <w:rsid w:val="00404E26"/>
    <w:rsid w:val="00491610"/>
    <w:rsid w:val="004A2431"/>
    <w:rsid w:val="00620F9B"/>
    <w:rsid w:val="006550C8"/>
    <w:rsid w:val="00862B01"/>
    <w:rsid w:val="00C15E26"/>
    <w:rsid w:val="00C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E77BD-786F-47A4-AAEC-2D30F48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paragraph" w:styleId="Heading2">
    <w:name w:val="heading 2"/>
    <w:basedOn w:val="Normal"/>
    <w:link w:val="Heading2Char"/>
    <w:uiPriority w:val="9"/>
    <w:qFormat/>
    <w:rsid w:val="00404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E26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customStyle="1" w:styleId="Heading2Char">
    <w:name w:val="Heading 2 Char"/>
    <w:basedOn w:val="DefaultParagraphFont"/>
    <w:link w:val="Heading2"/>
    <w:uiPriority w:val="9"/>
    <w:rsid w:val="00404E26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paragraph" w:customStyle="1" w:styleId="productdescription">
    <w:name w:val="productdescription"/>
    <w:basedOn w:val="Normal"/>
    <w:rsid w:val="0040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404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E26"/>
  </w:style>
  <w:style w:type="paragraph" w:styleId="Footer">
    <w:name w:val="footer"/>
    <w:basedOn w:val="Normal"/>
    <w:link w:val="FooterChar"/>
    <w:uiPriority w:val="99"/>
    <w:unhideWhenUsed/>
    <w:rsid w:val="00404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26"/>
  </w:style>
  <w:style w:type="paragraph" w:styleId="NormalWeb">
    <w:name w:val="Normal (Web)"/>
    <w:basedOn w:val="Normal"/>
    <w:uiPriority w:val="99"/>
    <w:semiHidden/>
    <w:unhideWhenUsed/>
    <w:rsid w:val="0065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4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0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</dc:creator>
  <cp:keywords/>
  <dc:description/>
  <cp:lastModifiedBy>Brindha Devi</cp:lastModifiedBy>
  <cp:revision>2</cp:revision>
  <dcterms:created xsi:type="dcterms:W3CDTF">2020-09-14T00:52:00Z</dcterms:created>
  <dcterms:modified xsi:type="dcterms:W3CDTF">2020-09-14T00:52:00Z</dcterms:modified>
</cp:coreProperties>
</file>